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DB" w:rsidRDefault="00117EC7">
      <w:pPr>
        <w:spacing w:after="88"/>
        <w:ind w:left="29" w:right="-7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23304" cy="15244"/>
                <wp:effectExtent l="0" t="0" r="0" b="0"/>
                <wp:docPr id="32357" name="Group 32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304" cy="15244"/>
                          <a:chOff x="0" y="0"/>
                          <a:chExt cx="6623304" cy="15244"/>
                        </a:xfrm>
                      </wpg:grpSpPr>
                      <wps:wsp>
                        <wps:cNvPr id="32356" name="Shape 32356"/>
                        <wps:cNvSpPr/>
                        <wps:spPr>
                          <a:xfrm>
                            <a:off x="0" y="0"/>
                            <a:ext cx="662330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15244">
                                <a:moveTo>
                                  <a:pt x="0" y="7622"/>
                                </a:moveTo>
                                <a:lnTo>
                                  <a:pt x="662330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57" style="width:521.52pt;height:1.20035pt;mso-position-horizontal-relative:char;mso-position-vertical-relative:line" coordsize="66233,152">
                <v:shape id="Shape 32356" style="position:absolute;width:66233;height:152;left:0;top:0;" coordsize="6623304,15244" path="m0,7622l6623304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13ADB" w:rsidRDefault="00117EC7">
      <w:pPr>
        <w:spacing w:after="206" w:line="229" w:lineRule="auto"/>
        <w:ind w:left="2179" w:right="2236" w:hanging="10"/>
        <w:jc w:val="center"/>
      </w:pPr>
      <w:r>
        <w:rPr>
          <w:sz w:val="26"/>
        </w:rPr>
        <w:t>Allegato 3: PROGETTO Dl TIROCINIO</w:t>
      </w:r>
    </w:p>
    <w:p w:rsidR="00D13ADB" w:rsidRDefault="00117EC7">
      <w:pPr>
        <w:spacing w:after="436" w:line="216" w:lineRule="auto"/>
        <w:ind w:left="317" w:right="96"/>
      </w:pPr>
      <w:r>
        <w:rPr>
          <w:sz w:val="24"/>
        </w:rPr>
        <w:t xml:space="preserve">Obiettivo Principale: sviluppare le competenze professionali di base necessarie per effettuare interventi di </w:t>
      </w:r>
      <w:r>
        <w:rPr>
          <w:sz w:val="24"/>
        </w:rPr>
        <w:t xml:space="preserve">"prevenzione...diagnosi...abilitazione </w:t>
      </w:r>
      <w:proofErr w:type="gramStart"/>
      <w:r>
        <w:rPr>
          <w:sz w:val="24"/>
        </w:rPr>
        <w:t>e...</w:t>
      </w:r>
      <w:proofErr w:type="gramEnd"/>
      <w:r>
        <w:rPr>
          <w:sz w:val="24"/>
        </w:rPr>
        <w:t>sostegno in ambito psicologico rivolte alla persona, al gruppo, agli organismi sociali e alle comunità"</w:t>
      </w:r>
      <w:r>
        <w:rPr>
          <w:sz w:val="24"/>
        </w:rPr>
        <w:t xml:space="preserve"> (Legge 56/89)</w:t>
      </w:r>
    </w:p>
    <w:p w:rsidR="00D13ADB" w:rsidRDefault="00117EC7">
      <w:pPr>
        <w:numPr>
          <w:ilvl w:val="0"/>
          <w:numId w:val="5"/>
        </w:numPr>
        <w:spacing w:after="30" w:line="309" w:lineRule="auto"/>
        <w:ind w:right="0" w:hanging="355"/>
      </w:pPr>
      <w:r>
        <w:t>Specificazione delle COMPETENZE/ABILITA' PROFESSIONALI PSICOLOGICHE che il tirocinante dovrebbe acquisire al termine dell'esperienza:</w:t>
      </w:r>
    </w:p>
    <w:p w:rsidR="00D13ADB" w:rsidRDefault="00117EC7">
      <w:pPr>
        <w:spacing w:after="134"/>
        <w:ind w:left="24" w:right="120"/>
      </w:pPr>
      <w:r>
        <w:t xml:space="preserve">Dopo il periodo di tirocinio, il tirocinante apprenderà le modalità di approccio al paziente, la valutazione delle richieste e l'individuazione di un piano terapeutico, la redazione di una cartella clinica e conoscerà i diversi approcci </w:t>
      </w:r>
      <w:r>
        <w:t>terapeutici.</w:t>
      </w:r>
    </w:p>
    <w:p w:rsidR="00D13ADB" w:rsidRDefault="00117EC7">
      <w:pPr>
        <w:spacing w:after="671" w:line="353" w:lineRule="auto"/>
        <w:ind w:left="24" w:right="0"/>
      </w:pPr>
      <w:r>
        <w:t>Sarà i</w:t>
      </w:r>
      <w:r>
        <w:t>noltre formato sulla creazione di un progetto, la produzione di materiali ed attività dedicate, la somministrazione e la lettura di alcuni test.</w:t>
      </w:r>
    </w:p>
    <w:p w:rsidR="00D13ADB" w:rsidRDefault="00117EC7">
      <w:pPr>
        <w:numPr>
          <w:ilvl w:val="0"/>
          <w:numId w:val="5"/>
        </w:numPr>
        <w:spacing w:after="243"/>
        <w:ind w:right="0" w:hanging="355"/>
      </w:pPr>
      <w:r>
        <w:t>Specificazione delle principali ATTIVITA' psicologiche assegnate ai tirocinanti</w:t>
      </w:r>
    </w:p>
    <w:p w:rsidR="00D13ADB" w:rsidRDefault="00117EC7">
      <w:pPr>
        <w:numPr>
          <w:ilvl w:val="0"/>
          <w:numId w:val="6"/>
        </w:numPr>
        <w:ind w:left="747" w:right="0" w:hanging="298"/>
      </w:pPr>
      <w:r>
        <w:t>in presenza del tutor:</w:t>
      </w:r>
    </w:p>
    <w:p w:rsidR="00D13ADB" w:rsidRDefault="00117EC7">
      <w:pPr>
        <w:spacing w:after="258" w:line="353" w:lineRule="auto"/>
        <w:ind w:left="10" w:right="0"/>
      </w:pPr>
      <w:r>
        <w:t>Partecip</w:t>
      </w:r>
      <w:r>
        <w:t>azione a primi consulti di orientamento per la definizione del piano terapeutico; partecipazione a equipe di formazione e intervisione.</w:t>
      </w:r>
    </w:p>
    <w:p w:rsidR="00D13ADB" w:rsidRDefault="00117EC7">
      <w:pPr>
        <w:numPr>
          <w:ilvl w:val="0"/>
          <w:numId w:val="6"/>
        </w:numPr>
        <w:ind w:left="747" w:right="0" w:hanging="298"/>
      </w:pPr>
      <w:r>
        <w:t>in progressiva autonomia con la supervisione del tutor:</w:t>
      </w:r>
    </w:p>
    <w:p w:rsidR="00D13ADB" w:rsidRDefault="00117EC7">
      <w:pPr>
        <w:spacing w:after="541"/>
        <w:ind w:left="10" w:right="0"/>
      </w:pPr>
      <w:r>
        <w:t>Stesura e aggiornamento della cartella clinica, somministrazione</w:t>
      </w:r>
      <w:r>
        <w:t xml:space="preserve"> e scoring di test, aggiornamenti di percorsi.</w:t>
      </w:r>
    </w:p>
    <w:p w:rsidR="00D13ADB" w:rsidRDefault="00117EC7">
      <w:pPr>
        <w:numPr>
          <w:ilvl w:val="0"/>
          <w:numId w:val="7"/>
        </w:numPr>
        <w:spacing w:after="388"/>
        <w:ind w:right="154" w:firstLine="370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 xml:space="preserve">) che il tirocinante apprenderà: Durante il tirocinio lo studente apprenderà la somministrazione del </w:t>
      </w:r>
      <w:proofErr w:type="spellStart"/>
      <w:r>
        <w:t>Lusher</w:t>
      </w:r>
      <w:proofErr w:type="spellEnd"/>
      <w:r>
        <w:t xml:space="preserve">, SCL-90 e IlP32 e </w:t>
      </w:r>
      <w:proofErr w:type="gramStart"/>
      <w:r>
        <w:t>altre s</w:t>
      </w:r>
      <w:r>
        <w:t>trumenti diagnostici</w:t>
      </w:r>
      <w:proofErr w:type="gramEnd"/>
      <w:r>
        <w:t xml:space="preserve"> che di volta in volta si rendono necessari per il paziente.</w:t>
      </w:r>
    </w:p>
    <w:p w:rsidR="00D13ADB" w:rsidRDefault="00117EC7">
      <w:pPr>
        <w:numPr>
          <w:ilvl w:val="0"/>
          <w:numId w:val="7"/>
        </w:numPr>
        <w:spacing w:after="0"/>
        <w:ind w:right="154" w:firstLine="370"/>
      </w:pPr>
      <w:r>
        <w:t>Specificazione delle MODALITA' utilizzate per il raggiungimento delle competenze di cui sopra (es.</w:t>
      </w:r>
    </w:p>
    <w:p w:rsidR="00D13ADB" w:rsidRDefault="00117EC7">
      <w:pPr>
        <w:spacing w:after="38"/>
        <w:ind w:left="725" w:right="0"/>
      </w:pPr>
      <w:r>
        <w:t>affiancamento al tutor, partecipazione a discussioni, ecc.):</w:t>
      </w:r>
    </w:p>
    <w:p w:rsidR="00D13ADB" w:rsidRDefault="00117EC7">
      <w:pPr>
        <w:spacing w:after="1216" w:line="358" w:lineRule="auto"/>
        <w:ind w:right="0"/>
      </w:pPr>
      <w:r>
        <w:t>La modalità di apprendimento sarà mista e prevede partecipazioni a equipe con diversi professionisti, intervisioni, colloqui individuali di monitoraggio, affiancamento per la predisposizione di materiali clinici o progettuali.</w:t>
      </w:r>
    </w:p>
    <w:p w:rsidR="00D13ADB" w:rsidRDefault="00117EC7">
      <w:pPr>
        <w:spacing w:after="0"/>
        <w:ind w:left="14" w:right="-13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72072" cy="15243"/>
                <wp:effectExtent l="0" t="0" r="0" b="0"/>
                <wp:docPr id="32359" name="Group 3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072" cy="15243"/>
                          <a:chOff x="0" y="0"/>
                          <a:chExt cx="6672072" cy="15243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6672072" cy="1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072" h="15243">
                                <a:moveTo>
                                  <a:pt x="0" y="7622"/>
                                </a:moveTo>
                                <a:lnTo>
                                  <a:pt x="6672072" y="7622"/>
                                </a:lnTo>
                              </a:path>
                            </a:pathLst>
                          </a:custGeom>
                          <a:ln w="152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59" style="width:525.36pt;height:1.20026pt;mso-position-horizontal-relative:char;mso-position-vertical-relative:line" coordsize="66720,152">
                <v:shape id="Shape 32358" style="position:absolute;width:66720;height:152;left:0;top:0;" coordsize="6672072,15243" path="m0,7622l6672072,7622">
                  <v:stroke weight="1.2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13ADB" w:rsidRDefault="00D13ADB">
      <w:pPr>
        <w:sectPr w:rsidR="00D13A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4" w:h="16834"/>
          <w:pgMar w:top="739" w:right="754" w:bottom="759" w:left="763" w:header="720" w:footer="759" w:gutter="0"/>
          <w:cols w:space="720"/>
        </w:sectPr>
      </w:pPr>
    </w:p>
    <w:p w:rsidR="00D13ADB" w:rsidRDefault="00117EC7">
      <w:pPr>
        <w:spacing w:after="0"/>
        <w:ind w:left="10" w:right="-15" w:hanging="10"/>
        <w:jc w:val="right"/>
      </w:pPr>
      <w:r>
        <w:t xml:space="preserve">- </w:t>
      </w:r>
      <w:bookmarkStart w:id="0" w:name="_GoBack"/>
      <w:bookmarkEnd w:id="0"/>
    </w:p>
    <w:sectPr w:rsidR="00D13ADB">
      <w:footnotePr>
        <w:numRestart w:val="eachPage"/>
      </w:footnotePr>
      <w:type w:val="continuous"/>
      <w:pgSz w:w="11904" w:h="16834"/>
      <w:pgMar w:top="739" w:right="2722" w:bottom="787" w:left="9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7EC7">
      <w:pPr>
        <w:spacing w:after="0" w:line="240" w:lineRule="auto"/>
      </w:pPr>
      <w:r>
        <w:separator/>
      </w:r>
    </w:p>
  </w:endnote>
  <w:endnote w:type="continuationSeparator" w:id="0">
    <w:p w:rsidR="00000000" w:rsidRDefault="001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117EC7">
    <w:pPr>
      <w:spacing w:after="21" w:line="234" w:lineRule="auto"/>
      <w:ind w:left="6590" w:right="149" w:firstLine="1685"/>
    </w:pPr>
    <w:r>
      <w:rPr>
        <w:sz w:val="16"/>
      </w:rPr>
      <w:t xml:space="preserve">Centro Clinico </w:t>
    </w:r>
    <w:r>
      <w:rPr>
        <w:sz w:val="18"/>
      </w:rPr>
      <w:t xml:space="preserve">la </w:t>
    </w:r>
    <w:r>
      <w:rPr>
        <w:sz w:val="16"/>
      </w:rPr>
      <w:t>Querci</w:t>
    </w:r>
    <w:r>
      <w:rPr>
        <w:sz w:val="16"/>
      </w:rPr>
      <w:t xml:space="preserve">a S.r.l. 0444.521382 </w:t>
    </w:r>
    <w:r>
      <w:rPr>
        <w:sz w:val="20"/>
      </w:rPr>
      <w:t xml:space="preserve">- </w:t>
    </w:r>
    <w:r>
      <w:rPr>
        <w:sz w:val="16"/>
      </w:rPr>
      <w:t xml:space="preserve">348.0927927 </w:t>
    </w:r>
    <w:r>
      <w:rPr>
        <w:sz w:val="16"/>
      </w:rPr>
      <w:t>info@centrolaquercia.com www.centrolaquercia.com</w:t>
    </w:r>
  </w:p>
  <w:p w:rsidR="00D13ADB" w:rsidRDefault="00117EC7">
    <w:pPr>
      <w:spacing w:after="0"/>
      <w:ind w:right="149" w:firstLine="0"/>
      <w:jc w:val="right"/>
    </w:pPr>
    <w:r>
      <w:rPr>
        <w:sz w:val="18"/>
      </w:rPr>
      <w:t xml:space="preserve">Via </w:t>
    </w:r>
    <w:r>
      <w:rPr>
        <w:sz w:val="16"/>
      </w:rPr>
      <w:t xml:space="preserve">Giotto, </w:t>
    </w:r>
    <w:r>
      <w:rPr>
        <w:sz w:val="18"/>
      </w:rPr>
      <w:t xml:space="preserve">20 </w:t>
    </w:r>
    <w:r>
      <w:rPr>
        <w:sz w:val="20"/>
      </w:rPr>
      <w:t xml:space="preserve">B </w:t>
    </w:r>
    <w:r>
      <w:rPr>
        <w:sz w:val="18"/>
      </w:rPr>
      <w:t xml:space="preserve">e C </w:t>
    </w:r>
    <w:r>
      <w:rPr>
        <w:sz w:val="16"/>
      </w:rPr>
      <w:t xml:space="preserve">(sede legale) </w:t>
    </w:r>
    <w:r>
      <w:rPr>
        <w:sz w:val="18"/>
      </w:rPr>
      <w:t xml:space="preserve">e Piazza del </w:t>
    </w:r>
    <w:r>
      <w:rPr>
        <w:sz w:val="16"/>
      </w:rPr>
      <w:t>Comune, 14</w:t>
    </w:r>
  </w:p>
  <w:p w:rsidR="00D13ADB" w:rsidRDefault="00117EC7">
    <w:pPr>
      <w:tabs>
        <w:tab w:val="center" w:pos="6979"/>
        <w:tab w:val="right" w:pos="10387"/>
      </w:tabs>
      <w:spacing w:after="0"/>
      <w:ind w:right="0" w:firstLine="0"/>
      <w:jc w:val="left"/>
    </w:pPr>
    <w:r>
      <w:tab/>
    </w:r>
    <w:r>
      <w:rPr>
        <w:sz w:val="18"/>
      </w:rPr>
      <w:t xml:space="preserve">Via </w:t>
    </w:r>
    <w:r>
      <w:rPr>
        <w:sz w:val="16"/>
      </w:rPr>
      <w:t>Siracusa, 63</w:t>
    </w:r>
    <w:r>
      <w:rPr>
        <w:sz w:val="16"/>
      </w:rPr>
      <w:tab/>
    </w:r>
    <w:r>
      <w:rPr>
        <w:sz w:val="18"/>
      </w:rPr>
      <w:t xml:space="preserve">Torri </w:t>
    </w:r>
    <w:r>
      <w:rPr>
        <w:sz w:val="20"/>
      </w:rPr>
      <w:t xml:space="preserve">di </w:t>
    </w:r>
    <w:r>
      <w:rPr>
        <w:sz w:val="16"/>
      </w:rPr>
      <w:t xml:space="preserve">Quartesolo </w:t>
    </w:r>
    <w:r>
      <w:rPr>
        <w:sz w:val="18"/>
      </w:rPr>
      <w:t xml:space="preserve">(VI) </w:t>
    </w:r>
    <w:r>
      <w:rPr>
        <w:sz w:val="20"/>
      </w:rPr>
      <w:t xml:space="preserve">- </w:t>
    </w:r>
    <w:r>
      <w:rPr>
        <w:sz w:val="18"/>
      </w:rPr>
      <w:t xml:space="preserve">Via </w:t>
    </w:r>
    <w:r>
      <w:rPr>
        <w:sz w:val="16"/>
      </w:rPr>
      <w:t>Pola, 24</w:t>
    </w:r>
  </w:p>
  <w:p w:rsidR="00D13ADB" w:rsidRDefault="00117EC7">
    <w:pPr>
      <w:tabs>
        <w:tab w:val="center" w:pos="4934"/>
        <w:tab w:val="center" w:pos="8393"/>
      </w:tabs>
      <w:spacing w:after="0"/>
      <w:ind w:right="0" w:firstLine="0"/>
      <w:jc w:val="left"/>
    </w:pPr>
    <w:r>
      <w:tab/>
    </w:r>
    <w:proofErr w:type="spellStart"/>
    <w:r>
      <w:rPr>
        <w:sz w:val="12"/>
      </w:rPr>
      <w:t>Pec</w:t>
    </w:r>
    <w:proofErr w:type="spellEnd"/>
    <w:r>
      <w:rPr>
        <w:sz w:val="12"/>
      </w:rPr>
      <w:t xml:space="preserve">: </w:t>
    </w:r>
    <w:r>
      <w:rPr>
        <w:sz w:val="12"/>
      </w:rPr>
      <w:tab/>
    </w:r>
    <w:r>
      <w:rPr>
        <w:sz w:val="16"/>
      </w:rPr>
      <w:t xml:space="preserve">- </w:t>
    </w:r>
    <w:r>
      <w:rPr>
        <w:sz w:val="12"/>
      </w:rPr>
      <w:t xml:space="preserve">P.IVA </w:t>
    </w:r>
    <w:r>
      <w:rPr>
        <w:sz w:val="14"/>
      </w:rPr>
      <w:t xml:space="preserve">e CF: VI </w:t>
    </w:r>
    <w:r>
      <w:rPr>
        <w:sz w:val="12"/>
      </w:rPr>
      <w:t xml:space="preserve">04468310240 </w:t>
    </w:r>
    <w:r>
      <w:rPr>
        <w:sz w:val="16"/>
      </w:rPr>
      <w:t xml:space="preserve">- </w:t>
    </w:r>
    <w:r>
      <w:rPr>
        <w:sz w:val="12"/>
      </w:rPr>
      <w:t xml:space="preserve">R.E.A. </w:t>
    </w:r>
    <w:r>
      <w:rPr>
        <w:sz w:val="16"/>
      </w:rPr>
      <w:t xml:space="preserve">- </w:t>
    </w:r>
    <w:r>
      <w:rPr>
        <w:sz w:val="12"/>
      </w:rPr>
      <w:t xml:space="preserve">406364 </w:t>
    </w:r>
    <w:r>
      <w:rPr>
        <w:sz w:val="18"/>
      </w:rPr>
      <w:t xml:space="preserve">- </w:t>
    </w:r>
    <w:r>
      <w:rPr>
        <w:sz w:val="14"/>
      </w:rPr>
      <w:t xml:space="preserve">cap. </w:t>
    </w:r>
    <w:r>
      <w:rPr>
        <w:sz w:val="12"/>
      </w:rPr>
      <w:t xml:space="preserve">Sociale </w:t>
    </w:r>
    <w:r>
      <w:rPr>
        <w:sz w:val="14"/>
      </w:rPr>
      <w:t xml:space="preserve">€ </w:t>
    </w:r>
    <w:r>
      <w:rPr>
        <w:sz w:val="12"/>
      </w:rPr>
      <w:t>93.000 i.v.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117EC7">
    <w:pPr>
      <w:spacing w:after="9" w:line="230" w:lineRule="auto"/>
      <w:ind w:left="6686" w:firstLine="1685"/>
    </w:pPr>
    <w:r>
      <w:rPr>
        <w:sz w:val="16"/>
      </w:rPr>
      <w:t xml:space="preserve">Centro Clinico </w:t>
    </w:r>
    <w:r>
      <w:rPr>
        <w:sz w:val="18"/>
      </w:rPr>
      <w:t xml:space="preserve">la </w:t>
    </w:r>
    <w:r>
      <w:rPr>
        <w:sz w:val="16"/>
      </w:rPr>
      <w:t xml:space="preserve">Quercia S.r.l. 0444.521382 </w:t>
    </w:r>
    <w:r>
      <w:rPr>
        <w:sz w:val="18"/>
      </w:rPr>
      <w:t xml:space="preserve">- </w:t>
    </w:r>
    <w:r>
      <w:rPr>
        <w:sz w:val="16"/>
      </w:rPr>
      <w:t xml:space="preserve">348.0927927 </w:t>
    </w:r>
    <w:r>
      <w:rPr>
        <w:sz w:val="16"/>
      </w:rPr>
      <w:t>info@centrolaquercia.com www.centrolaquercia.com</w:t>
    </w:r>
  </w:p>
  <w:p w:rsidR="00D13ADB" w:rsidRDefault="00117EC7">
    <w:pPr>
      <w:spacing w:after="0"/>
      <w:ind w:right="48" w:firstLine="0"/>
      <w:jc w:val="right"/>
    </w:pPr>
    <w:r>
      <w:rPr>
        <w:sz w:val="16"/>
      </w:rPr>
      <w:t xml:space="preserve">Sedi: Creazzo </w:t>
    </w:r>
    <w:r>
      <w:rPr>
        <w:sz w:val="20"/>
      </w:rPr>
      <w:t xml:space="preserve">- </w:t>
    </w:r>
    <w:r>
      <w:rPr>
        <w:sz w:val="18"/>
      </w:rPr>
      <w:t xml:space="preserve">Via </w:t>
    </w:r>
    <w:r>
      <w:rPr>
        <w:sz w:val="16"/>
      </w:rPr>
      <w:t xml:space="preserve">Giotto, </w:t>
    </w:r>
    <w:r>
      <w:rPr>
        <w:sz w:val="18"/>
      </w:rPr>
      <w:t xml:space="preserve">20 </w:t>
    </w:r>
    <w:r>
      <w:rPr>
        <w:sz w:val="20"/>
      </w:rPr>
      <w:t xml:space="preserve">B </w:t>
    </w:r>
    <w:r>
      <w:rPr>
        <w:sz w:val="18"/>
      </w:rPr>
      <w:t xml:space="preserve">e </w:t>
    </w:r>
    <w:r>
      <w:rPr>
        <w:sz w:val="20"/>
      </w:rPr>
      <w:t xml:space="preserve">C </w:t>
    </w:r>
    <w:r>
      <w:rPr>
        <w:sz w:val="16"/>
      </w:rPr>
      <w:t xml:space="preserve">(sede legale) </w:t>
    </w:r>
    <w:r>
      <w:rPr>
        <w:sz w:val="18"/>
      </w:rPr>
      <w:t xml:space="preserve">e </w:t>
    </w:r>
    <w:r>
      <w:rPr>
        <w:sz w:val="16"/>
      </w:rPr>
      <w:t xml:space="preserve">Piazza </w:t>
    </w:r>
    <w:r>
      <w:rPr>
        <w:sz w:val="18"/>
      </w:rPr>
      <w:t xml:space="preserve">del </w:t>
    </w:r>
    <w:r>
      <w:rPr>
        <w:sz w:val="16"/>
      </w:rPr>
      <w:t xml:space="preserve">Comune, </w:t>
    </w:r>
    <w:r>
      <w:rPr>
        <w:sz w:val="18"/>
      </w:rPr>
      <w:t>14</w:t>
    </w:r>
  </w:p>
  <w:p w:rsidR="00D13ADB" w:rsidRDefault="00117EC7">
    <w:pPr>
      <w:tabs>
        <w:tab w:val="center" w:pos="6768"/>
        <w:tab w:val="right" w:pos="10387"/>
      </w:tabs>
      <w:spacing w:after="0"/>
      <w:ind w:right="0" w:firstLine="0"/>
      <w:jc w:val="left"/>
    </w:pPr>
    <w:r>
      <w:tab/>
    </w:r>
    <w:r>
      <w:rPr>
        <w:sz w:val="18"/>
      </w:rPr>
      <w:t xml:space="preserve">Padova </w:t>
    </w:r>
    <w:r>
      <w:rPr>
        <w:sz w:val="20"/>
      </w:rPr>
      <w:t xml:space="preserve">- </w:t>
    </w:r>
    <w:r>
      <w:rPr>
        <w:sz w:val="18"/>
      </w:rPr>
      <w:t xml:space="preserve">Via </w:t>
    </w:r>
    <w:r>
      <w:rPr>
        <w:sz w:val="16"/>
      </w:rPr>
      <w:t>Siracusa, 63</w:t>
    </w:r>
    <w:r>
      <w:rPr>
        <w:sz w:val="16"/>
      </w:rPr>
      <w:tab/>
    </w:r>
    <w:r>
      <w:rPr>
        <w:sz w:val="18"/>
      </w:rPr>
      <w:t xml:space="preserve">Torri </w:t>
    </w:r>
    <w:r>
      <w:rPr>
        <w:sz w:val="20"/>
      </w:rPr>
      <w:t xml:space="preserve">di </w:t>
    </w:r>
    <w:r>
      <w:rPr>
        <w:sz w:val="16"/>
      </w:rPr>
      <w:t xml:space="preserve">Quartesolo </w:t>
    </w:r>
    <w:r>
      <w:rPr>
        <w:sz w:val="18"/>
      </w:rPr>
      <w:t xml:space="preserve">(VI) </w:t>
    </w:r>
    <w:r>
      <w:rPr>
        <w:sz w:val="20"/>
      </w:rPr>
      <w:t xml:space="preserve">- </w:t>
    </w:r>
    <w:r>
      <w:rPr>
        <w:sz w:val="16"/>
      </w:rPr>
      <w:t>Via Pola, 24</w:t>
    </w:r>
  </w:p>
  <w:p w:rsidR="00D13ADB" w:rsidRDefault="00117EC7">
    <w:pPr>
      <w:tabs>
        <w:tab w:val="center" w:pos="5026"/>
        <w:tab w:val="right" w:pos="10387"/>
      </w:tabs>
      <w:spacing w:after="0"/>
      <w:ind w:right="0" w:firstLine="0"/>
      <w:jc w:val="left"/>
    </w:pPr>
    <w:r>
      <w:tab/>
    </w:r>
    <w:proofErr w:type="spellStart"/>
    <w:r>
      <w:rPr>
        <w:sz w:val="12"/>
      </w:rPr>
      <w:t>Pec</w:t>
    </w:r>
    <w:proofErr w:type="spellEnd"/>
    <w:r>
      <w:rPr>
        <w:sz w:val="12"/>
      </w:rPr>
      <w:t xml:space="preserve">: </w:t>
    </w:r>
    <w:r>
      <w:rPr>
        <w:sz w:val="12"/>
      </w:rPr>
      <w:tab/>
    </w:r>
    <w:r>
      <w:rPr>
        <w:sz w:val="16"/>
      </w:rPr>
      <w:t xml:space="preserve">- </w:t>
    </w:r>
    <w:proofErr w:type="spellStart"/>
    <w:r>
      <w:rPr>
        <w:sz w:val="14"/>
      </w:rPr>
      <w:t>P.iVA</w:t>
    </w:r>
    <w:proofErr w:type="spellEnd"/>
    <w:r>
      <w:rPr>
        <w:sz w:val="14"/>
      </w:rPr>
      <w:t xml:space="preserve"> e CF: VI </w:t>
    </w:r>
    <w:r>
      <w:rPr>
        <w:sz w:val="12"/>
      </w:rPr>
      <w:t xml:space="preserve">04468310240 </w:t>
    </w:r>
    <w:r>
      <w:rPr>
        <w:sz w:val="16"/>
      </w:rPr>
      <w:t xml:space="preserve">- </w:t>
    </w:r>
    <w:r>
      <w:rPr>
        <w:sz w:val="14"/>
      </w:rPr>
      <w:t xml:space="preserve">R.E.A. </w:t>
    </w:r>
    <w:r>
      <w:rPr>
        <w:sz w:val="16"/>
      </w:rPr>
      <w:t xml:space="preserve">- </w:t>
    </w:r>
    <w:r>
      <w:rPr>
        <w:sz w:val="12"/>
      </w:rPr>
      <w:t xml:space="preserve">406364 </w:t>
    </w:r>
    <w:r>
      <w:rPr>
        <w:sz w:val="14"/>
      </w:rPr>
      <w:t xml:space="preserve">- cap. </w:t>
    </w:r>
    <w:r>
      <w:rPr>
        <w:sz w:val="12"/>
      </w:rPr>
      <w:t>Sociale € 93.000 i.v.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117EC7">
    <w:pPr>
      <w:spacing w:after="9" w:line="230" w:lineRule="auto"/>
      <w:ind w:left="6686" w:firstLine="1685"/>
    </w:pPr>
    <w:r>
      <w:rPr>
        <w:sz w:val="16"/>
      </w:rPr>
      <w:t xml:space="preserve">Centro Clinico </w:t>
    </w:r>
    <w:r>
      <w:rPr>
        <w:sz w:val="18"/>
      </w:rPr>
      <w:t xml:space="preserve">la </w:t>
    </w:r>
    <w:r>
      <w:rPr>
        <w:sz w:val="16"/>
      </w:rPr>
      <w:t xml:space="preserve">Quercia S.r.l. 0444.521382 </w:t>
    </w:r>
    <w:r>
      <w:rPr>
        <w:sz w:val="18"/>
      </w:rPr>
      <w:t xml:space="preserve">- </w:t>
    </w:r>
    <w:r>
      <w:rPr>
        <w:sz w:val="16"/>
      </w:rPr>
      <w:t xml:space="preserve">348.0927927 </w:t>
    </w:r>
    <w:r>
      <w:rPr>
        <w:sz w:val="16"/>
      </w:rPr>
      <w:t>info@centrolaquercia.com www.centrolaquercia.com</w:t>
    </w:r>
  </w:p>
  <w:p w:rsidR="00D13ADB" w:rsidRDefault="00117EC7">
    <w:pPr>
      <w:spacing w:after="0"/>
      <w:ind w:right="48" w:firstLine="0"/>
      <w:jc w:val="right"/>
    </w:pPr>
    <w:r>
      <w:rPr>
        <w:sz w:val="16"/>
      </w:rPr>
      <w:t xml:space="preserve">Sedi: Creazzo </w:t>
    </w:r>
    <w:r>
      <w:rPr>
        <w:sz w:val="20"/>
      </w:rPr>
      <w:t xml:space="preserve">- </w:t>
    </w:r>
    <w:r>
      <w:rPr>
        <w:sz w:val="18"/>
      </w:rPr>
      <w:t xml:space="preserve">Via </w:t>
    </w:r>
    <w:r>
      <w:rPr>
        <w:sz w:val="16"/>
      </w:rPr>
      <w:t xml:space="preserve">Giotto, </w:t>
    </w:r>
    <w:r>
      <w:rPr>
        <w:sz w:val="18"/>
      </w:rPr>
      <w:t xml:space="preserve">20 </w:t>
    </w:r>
    <w:r>
      <w:rPr>
        <w:sz w:val="20"/>
      </w:rPr>
      <w:t xml:space="preserve">B </w:t>
    </w:r>
    <w:r>
      <w:rPr>
        <w:sz w:val="18"/>
      </w:rPr>
      <w:t xml:space="preserve">e </w:t>
    </w:r>
    <w:r>
      <w:rPr>
        <w:sz w:val="20"/>
      </w:rPr>
      <w:t xml:space="preserve">C </w:t>
    </w:r>
    <w:r>
      <w:rPr>
        <w:sz w:val="16"/>
      </w:rPr>
      <w:t xml:space="preserve">(sede legale) </w:t>
    </w:r>
    <w:r>
      <w:rPr>
        <w:sz w:val="18"/>
      </w:rPr>
      <w:t xml:space="preserve">e </w:t>
    </w:r>
    <w:r>
      <w:rPr>
        <w:sz w:val="16"/>
      </w:rPr>
      <w:t xml:space="preserve">Piazza </w:t>
    </w:r>
    <w:r>
      <w:rPr>
        <w:sz w:val="18"/>
      </w:rPr>
      <w:t xml:space="preserve">del </w:t>
    </w:r>
    <w:r>
      <w:rPr>
        <w:sz w:val="16"/>
      </w:rPr>
      <w:t xml:space="preserve">Comune, </w:t>
    </w:r>
    <w:r>
      <w:rPr>
        <w:sz w:val="18"/>
      </w:rPr>
      <w:t>14</w:t>
    </w:r>
  </w:p>
  <w:p w:rsidR="00D13ADB" w:rsidRDefault="00117EC7">
    <w:pPr>
      <w:tabs>
        <w:tab w:val="center" w:pos="6768"/>
        <w:tab w:val="right" w:pos="10387"/>
      </w:tabs>
      <w:spacing w:after="0"/>
      <w:ind w:right="0" w:firstLine="0"/>
      <w:jc w:val="left"/>
    </w:pPr>
    <w:r>
      <w:tab/>
    </w:r>
    <w:r>
      <w:rPr>
        <w:sz w:val="18"/>
      </w:rPr>
      <w:t xml:space="preserve">Padova </w:t>
    </w:r>
    <w:r>
      <w:rPr>
        <w:sz w:val="20"/>
      </w:rPr>
      <w:t xml:space="preserve">- </w:t>
    </w:r>
    <w:r>
      <w:rPr>
        <w:sz w:val="18"/>
      </w:rPr>
      <w:t xml:space="preserve">Via </w:t>
    </w:r>
    <w:r>
      <w:rPr>
        <w:sz w:val="16"/>
      </w:rPr>
      <w:t>Siracusa, 63</w:t>
    </w:r>
    <w:r>
      <w:rPr>
        <w:sz w:val="16"/>
      </w:rPr>
      <w:tab/>
    </w:r>
    <w:r>
      <w:rPr>
        <w:sz w:val="18"/>
      </w:rPr>
      <w:t xml:space="preserve">Torri </w:t>
    </w:r>
    <w:r>
      <w:rPr>
        <w:sz w:val="20"/>
      </w:rPr>
      <w:t xml:space="preserve">di </w:t>
    </w:r>
    <w:r>
      <w:rPr>
        <w:sz w:val="16"/>
      </w:rPr>
      <w:t xml:space="preserve">Quartesolo </w:t>
    </w:r>
    <w:r>
      <w:rPr>
        <w:sz w:val="18"/>
      </w:rPr>
      <w:t xml:space="preserve">(VI) </w:t>
    </w:r>
    <w:r>
      <w:rPr>
        <w:sz w:val="20"/>
      </w:rPr>
      <w:t xml:space="preserve">- </w:t>
    </w:r>
    <w:r>
      <w:rPr>
        <w:sz w:val="16"/>
      </w:rPr>
      <w:t>Via Pola, 24</w:t>
    </w:r>
  </w:p>
  <w:p w:rsidR="00D13ADB" w:rsidRDefault="00117EC7">
    <w:pPr>
      <w:tabs>
        <w:tab w:val="center" w:pos="5026"/>
        <w:tab w:val="right" w:pos="10387"/>
      </w:tabs>
      <w:spacing w:after="0"/>
      <w:ind w:right="0" w:firstLine="0"/>
      <w:jc w:val="left"/>
    </w:pPr>
    <w:r>
      <w:tab/>
    </w:r>
    <w:proofErr w:type="spellStart"/>
    <w:r>
      <w:rPr>
        <w:sz w:val="12"/>
      </w:rPr>
      <w:t>Pec</w:t>
    </w:r>
    <w:proofErr w:type="spellEnd"/>
    <w:r>
      <w:rPr>
        <w:sz w:val="12"/>
      </w:rPr>
      <w:t xml:space="preserve">: </w:t>
    </w:r>
    <w:r>
      <w:rPr>
        <w:sz w:val="12"/>
      </w:rPr>
      <w:tab/>
    </w:r>
    <w:r>
      <w:rPr>
        <w:sz w:val="16"/>
      </w:rPr>
      <w:t xml:space="preserve">- </w:t>
    </w:r>
    <w:proofErr w:type="spellStart"/>
    <w:r>
      <w:rPr>
        <w:sz w:val="14"/>
      </w:rPr>
      <w:t>P.iVA</w:t>
    </w:r>
    <w:proofErr w:type="spellEnd"/>
    <w:r>
      <w:rPr>
        <w:sz w:val="14"/>
      </w:rPr>
      <w:t xml:space="preserve"> e CF: VI </w:t>
    </w:r>
    <w:r>
      <w:rPr>
        <w:sz w:val="12"/>
      </w:rPr>
      <w:t xml:space="preserve">04468310240 </w:t>
    </w:r>
    <w:r>
      <w:rPr>
        <w:sz w:val="16"/>
      </w:rPr>
      <w:t xml:space="preserve">- </w:t>
    </w:r>
    <w:r>
      <w:rPr>
        <w:sz w:val="14"/>
      </w:rPr>
      <w:t xml:space="preserve">R.E.A. </w:t>
    </w:r>
    <w:r>
      <w:rPr>
        <w:sz w:val="16"/>
      </w:rPr>
      <w:t xml:space="preserve">- </w:t>
    </w:r>
    <w:r>
      <w:rPr>
        <w:sz w:val="12"/>
      </w:rPr>
      <w:t xml:space="preserve">406364 </w:t>
    </w:r>
    <w:r>
      <w:rPr>
        <w:sz w:val="14"/>
      </w:rPr>
      <w:t xml:space="preserve">- cap. </w:t>
    </w:r>
    <w:r>
      <w:rPr>
        <w:sz w:val="12"/>
      </w:rPr>
      <w:t>Sociale € 93.000 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DB" w:rsidRDefault="00117EC7">
      <w:pPr>
        <w:spacing w:after="0"/>
        <w:ind w:left="10" w:right="0" w:firstLine="0"/>
        <w:jc w:val="left"/>
      </w:pPr>
      <w:r>
        <w:separator/>
      </w:r>
    </w:p>
  </w:footnote>
  <w:footnote w:type="continuationSeparator" w:id="0">
    <w:p w:rsidR="00D13ADB" w:rsidRDefault="00117EC7">
      <w:pPr>
        <w:spacing w:after="0"/>
        <w:ind w:left="1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D13ADB">
    <w:pPr>
      <w:spacing w:after="160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D13ADB">
    <w:pPr>
      <w:spacing w:after="160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DB" w:rsidRDefault="00D13ADB">
    <w:pPr>
      <w:spacing w:after="160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66CF"/>
    <w:multiLevelType w:val="hybridMultilevel"/>
    <w:tmpl w:val="D368E9D0"/>
    <w:lvl w:ilvl="0" w:tplc="731EA9C0">
      <w:start w:val="1"/>
      <w:numFmt w:val="upperLetter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0954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C0D64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D944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4EAF2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45BEC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CD01C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6868C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B170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52DEA"/>
    <w:multiLevelType w:val="hybridMultilevel"/>
    <w:tmpl w:val="507C2110"/>
    <w:lvl w:ilvl="0" w:tplc="AC1C3A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2CF22">
      <w:start w:val="1"/>
      <w:numFmt w:val="lowerLetter"/>
      <w:lvlText w:val="%2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4DC8C">
      <w:start w:val="1"/>
      <w:numFmt w:val="lowerLetter"/>
      <w:lvlRestart w:val="0"/>
      <w:lvlText w:val="%3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7FAA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BC76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AAEA2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0E8FE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07AE2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C593A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80498"/>
    <w:multiLevelType w:val="hybridMultilevel"/>
    <w:tmpl w:val="C060B9D6"/>
    <w:lvl w:ilvl="0" w:tplc="B6E6252C">
      <w:start w:val="1"/>
      <w:numFmt w:val="decimal"/>
      <w:lvlText w:val="%1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283B2">
      <w:start w:val="1"/>
      <w:numFmt w:val="lowerLetter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84DA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AF5F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8305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22ED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8E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2734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0A6F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C525C"/>
    <w:multiLevelType w:val="hybridMultilevel"/>
    <w:tmpl w:val="BB74BFB2"/>
    <w:lvl w:ilvl="0" w:tplc="A3EE7D64">
      <w:start w:val="1"/>
      <w:numFmt w:val="decimal"/>
      <w:lvlText w:val="%1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4AF6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03A7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ECAF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CD2E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4B0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9A4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A92A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F5C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D13E7"/>
    <w:multiLevelType w:val="hybridMultilevel"/>
    <w:tmpl w:val="98766F6E"/>
    <w:lvl w:ilvl="0" w:tplc="2BCC8C7C">
      <w:start w:val="3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42FB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8ECDE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459B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71B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63C9A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AD2D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48EC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4B14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C31FE"/>
    <w:multiLevelType w:val="hybridMultilevel"/>
    <w:tmpl w:val="4EF8165E"/>
    <w:lvl w:ilvl="0" w:tplc="7136C2F8">
      <w:start w:val="1"/>
      <w:numFmt w:val="bullet"/>
      <w:lvlText w:val="*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8DBF8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DABEE8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49942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168744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229B8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7414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23426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0AD29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596D48"/>
    <w:multiLevelType w:val="hybridMultilevel"/>
    <w:tmpl w:val="644C5740"/>
    <w:lvl w:ilvl="0" w:tplc="9C74B502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6D844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264A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3AE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49E4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AD788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2E2A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A704A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548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DB"/>
    <w:rsid w:val="00117EC7"/>
    <w:rsid w:val="00203DF1"/>
    <w:rsid w:val="00D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EDAB5-077A-44BD-B861-22FDAB6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"/>
      <w:ind w:right="5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5" w:line="312" w:lineRule="auto"/>
      <w:ind w:left="10" w:right="14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5" w:right="48" w:hanging="5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6" w:lineRule="auto"/>
      <w:ind w:left="10" w:firstLine="8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SC332-0i23070412120</vt:lpstr>
    </vt:vector>
  </TitlesOfParts>
  <Company>Alma Mater Studiorum Università di Bologna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SC332-0i23070412120</dc:title>
  <dc:subject/>
  <dc:creator>Michela Boschetti</dc:creator>
  <cp:keywords/>
  <cp:lastModifiedBy>Michela Boschetti</cp:lastModifiedBy>
  <cp:revision>3</cp:revision>
  <dcterms:created xsi:type="dcterms:W3CDTF">2023-08-03T10:48:00Z</dcterms:created>
  <dcterms:modified xsi:type="dcterms:W3CDTF">2023-08-03T10:49:00Z</dcterms:modified>
</cp:coreProperties>
</file>